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1536" w14:textId="77777777" w:rsidR="00C36E37" w:rsidRPr="00C36E37" w:rsidRDefault="00C36E37" w:rsidP="00C36E37">
      <w:pPr>
        <w:spacing w:line="360" w:lineRule="auto"/>
        <w:jc w:val="center"/>
        <w:rPr>
          <w:rFonts w:ascii="Times New Roman" w:hAnsi="Times New Roman" w:cs="Times New Roman"/>
          <w:b/>
          <w:bCs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t>MUNICIPALIDAD DEL DEPARTAMENTO CAPITAL — LA RIOJA</w:t>
      </w:r>
    </w:p>
    <w:p w14:paraId="6EF29156" w14:textId="74A97BC7" w:rsidR="00C36E37" w:rsidRPr="00C36E37" w:rsidRDefault="00C36E37" w:rsidP="00C36E37">
      <w:pPr>
        <w:spacing w:line="360" w:lineRule="auto"/>
        <w:jc w:val="center"/>
        <w:rPr>
          <w:rFonts w:ascii="Times New Roman" w:hAnsi="Times New Roman" w:cs="Times New Roman"/>
          <w:b/>
          <w:bCs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t>PROYECTO DE DECLARACIÓN DE INTERÉS MUNICIPAL Y SOBERANÍA TERRITORIAL</w:t>
      </w:r>
    </w:p>
    <w:p w14:paraId="6ABE90BE" w14:textId="77777777" w:rsidR="00C36E37" w:rsidRPr="00C36E37" w:rsidRDefault="00C36E37" w:rsidP="00C36E3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t>VISTO:</w:t>
      </w:r>
      <w:r w:rsidRPr="00C36E37">
        <w:rPr>
          <w:rFonts w:ascii="Times New Roman" w:hAnsi="Times New Roman" w:cs="Times New Roman"/>
          <w:lang w:val="es-AR"/>
        </w:rPr>
        <w:t xml:space="preserve"> Lo consagrado en el Artículo 81º de la Constitución de la Provincia de La Rioja en materia de Política Agraria, Agricultura Familiar y límites a la extranjerización de la tierra, como así también la necesidad de fijar una posición institucional firme e ineludible desde el Municipio del Departamento Capital en defensa del patrimonio territorial y ambiental riojano; y</w:t>
      </w:r>
    </w:p>
    <w:p w14:paraId="2BC3B6A5" w14:textId="77777777" w:rsidR="00C36E37" w:rsidRPr="00C36E37" w:rsidRDefault="00C36E37" w:rsidP="00C36E3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36E37">
        <w:rPr>
          <w:rFonts w:ascii="Times New Roman" w:hAnsi="Times New Roman" w:cs="Times New Roman"/>
          <w:b/>
          <w:bCs/>
        </w:rPr>
        <w:t>CONSIDERANDO:</w:t>
      </w:r>
    </w:p>
    <w:p w14:paraId="0E42A7D1" w14:textId="18A9CACA" w:rsidR="00C36E37" w:rsidRPr="00C36E37" w:rsidRDefault="00C36E37" w:rsidP="00C36E37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lang w:val="es-AR"/>
        </w:rPr>
        <w:t>Que</w:t>
      </w:r>
      <w:r w:rsidR="00824DD0">
        <w:rPr>
          <w:rFonts w:ascii="Times New Roman" w:hAnsi="Times New Roman" w:cs="Times New Roman"/>
          <w:lang w:val="es-AR"/>
        </w:rPr>
        <w:t>,</w:t>
      </w:r>
      <w:r w:rsidRPr="00C36E37">
        <w:rPr>
          <w:rFonts w:ascii="Times New Roman" w:hAnsi="Times New Roman" w:cs="Times New Roman"/>
          <w:lang w:val="es-AR"/>
        </w:rPr>
        <w:t xml:space="preserve"> el Artículo 81º de la Constitución Provincial consagra que la tierra debe ser considerada en todo el territorio provincial como un factor de producción y desarrollo local sostenible, y no como un objeto de especulación financiera o de renta.</w:t>
      </w:r>
    </w:p>
    <w:p w14:paraId="2E2CC888" w14:textId="4224CBC3" w:rsidR="00C36E37" w:rsidRPr="00C36E37" w:rsidRDefault="00C36E37" w:rsidP="00C36E37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lang w:val="es-AR"/>
        </w:rPr>
        <w:t>Que</w:t>
      </w:r>
      <w:r w:rsidR="00824DD0">
        <w:rPr>
          <w:rFonts w:ascii="Times New Roman" w:hAnsi="Times New Roman" w:cs="Times New Roman"/>
          <w:lang w:val="es-AR"/>
        </w:rPr>
        <w:t>,</w:t>
      </w:r>
      <w:r w:rsidRPr="00C36E37">
        <w:rPr>
          <w:rFonts w:ascii="Times New Roman" w:hAnsi="Times New Roman" w:cs="Times New Roman"/>
          <w:lang w:val="es-AR"/>
        </w:rPr>
        <w:t xml:space="preserve"> la preservación de la soberanía territorial no es s</w:t>
      </w:r>
      <w:r>
        <w:rPr>
          <w:rFonts w:ascii="Times New Roman" w:hAnsi="Times New Roman" w:cs="Times New Roman"/>
          <w:lang w:val="es-AR"/>
        </w:rPr>
        <w:t>ó</w:t>
      </w:r>
      <w:r w:rsidRPr="00C36E37">
        <w:rPr>
          <w:rFonts w:ascii="Times New Roman" w:hAnsi="Times New Roman" w:cs="Times New Roman"/>
          <w:lang w:val="es-AR"/>
        </w:rPr>
        <w:t>lo un deber provincial, sino un mandato ético y político que compromete directamente a los gobiernos locales, garantes inmediatos del bienestar de sus vecinos, del uso armónico del suelo y del acceso justo a los recursos productivos.</w:t>
      </w:r>
    </w:p>
    <w:p w14:paraId="0715C773" w14:textId="0FF842BB" w:rsidR="00C36E37" w:rsidRPr="00C36E37" w:rsidRDefault="00C36E37" w:rsidP="00C36E37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lang w:val="es-AR"/>
        </w:rPr>
        <w:t>Que</w:t>
      </w:r>
      <w:r w:rsidR="00824DD0">
        <w:rPr>
          <w:rFonts w:ascii="Times New Roman" w:hAnsi="Times New Roman" w:cs="Times New Roman"/>
          <w:lang w:val="es-AR"/>
        </w:rPr>
        <w:t>,</w:t>
      </w:r>
      <w:r w:rsidRPr="00C36E37">
        <w:rPr>
          <w:rFonts w:ascii="Times New Roman" w:hAnsi="Times New Roman" w:cs="Times New Roman"/>
          <w:lang w:val="es-AR"/>
        </w:rPr>
        <w:t xml:space="preserve"> la adquisición irrestricta de tierras rurales por parte de capitales o personas extranjeras en áreas vulnerables o estratégicas puede generar procesos de extranjerización, pérdida de soberanía alimentaria, degradación ambiental por deforestación o desertificación y desplazamiento de la producción familiar riojana.</w:t>
      </w:r>
    </w:p>
    <w:p w14:paraId="316DB2E1" w14:textId="504C4A7A" w:rsidR="00824DD0" w:rsidRDefault="00C36E37" w:rsidP="00C36E37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lang w:val="es-AR"/>
        </w:rPr>
        <w:t>Que</w:t>
      </w:r>
      <w:r w:rsidR="00824DD0">
        <w:rPr>
          <w:rFonts w:ascii="Times New Roman" w:hAnsi="Times New Roman" w:cs="Times New Roman"/>
          <w:lang w:val="es-AR"/>
        </w:rPr>
        <w:t>,</w:t>
      </w:r>
      <w:r w:rsidRPr="00C36E37">
        <w:rPr>
          <w:rFonts w:ascii="Times New Roman" w:hAnsi="Times New Roman" w:cs="Times New Roman"/>
          <w:lang w:val="es-AR"/>
        </w:rPr>
        <w:t xml:space="preserve"> </w:t>
      </w:r>
      <w:r w:rsidR="00824DD0">
        <w:rPr>
          <w:rFonts w:ascii="Times New Roman" w:hAnsi="Times New Roman" w:cs="Times New Roman"/>
          <w:lang w:val="es-AR"/>
        </w:rPr>
        <w:t>e</w:t>
      </w:r>
      <w:r w:rsidR="00824DD0" w:rsidRPr="00824DD0">
        <w:rPr>
          <w:rFonts w:ascii="Times New Roman" w:hAnsi="Times New Roman" w:cs="Times New Roman"/>
          <w:lang w:val="es-AR"/>
        </w:rPr>
        <w:t xml:space="preserve">l debate sobre la Ley de Tierras no es una discusión técnica sobre el mercado inmobiliario ni un dilema entre modernización o atraso. Es, fundamentalmente, una definición política sobre el modelo de país y el ejercicio efectivo de nuestra soberanía. Decir que la tierra es un activo financiero más, transable sin restricciones ni límites en el mercado global, implica desconocer la naturaleza misma del Estado </w:t>
      </w:r>
      <w:r w:rsidR="00824DD0">
        <w:rPr>
          <w:rFonts w:ascii="Times New Roman" w:hAnsi="Times New Roman" w:cs="Times New Roman"/>
          <w:lang w:val="es-AR"/>
        </w:rPr>
        <w:t xml:space="preserve">municipal, </w:t>
      </w:r>
      <w:r w:rsidR="00824DD0" w:rsidRPr="00824DD0">
        <w:rPr>
          <w:rFonts w:ascii="Times New Roman" w:hAnsi="Times New Roman" w:cs="Times New Roman"/>
          <w:lang w:val="es-AR"/>
        </w:rPr>
        <w:t>provincial y nacional.</w:t>
      </w:r>
    </w:p>
    <w:p w14:paraId="69914989" w14:textId="6C2938CC" w:rsidR="00C36E37" w:rsidRPr="00C36E37" w:rsidRDefault="00824DD0" w:rsidP="00C36E37">
      <w:pPr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lastRenderedPageBreak/>
        <w:t xml:space="preserve">Que, </w:t>
      </w:r>
      <w:r w:rsidR="00C36E37" w:rsidRPr="00C36E37">
        <w:rPr>
          <w:rFonts w:ascii="Times New Roman" w:hAnsi="Times New Roman" w:cs="Times New Roman"/>
          <w:lang w:val="es-AR"/>
        </w:rPr>
        <w:t xml:space="preserve">el Departamento Capital, en </w:t>
      </w:r>
      <w:r w:rsidR="00C36E37">
        <w:rPr>
          <w:rFonts w:ascii="Times New Roman" w:hAnsi="Times New Roman" w:cs="Times New Roman"/>
          <w:lang w:val="es-AR"/>
        </w:rPr>
        <w:t xml:space="preserve">conjunto con los restantes departamentos municipales </w:t>
      </w:r>
      <w:r w:rsidR="00C36E37" w:rsidRPr="00C36E37">
        <w:rPr>
          <w:rFonts w:ascii="Times New Roman" w:hAnsi="Times New Roman" w:cs="Times New Roman"/>
          <w:lang w:val="es-AR"/>
        </w:rPr>
        <w:t>de la Provincia, debe</w:t>
      </w:r>
      <w:r w:rsidR="00C36E37">
        <w:rPr>
          <w:rFonts w:ascii="Times New Roman" w:hAnsi="Times New Roman" w:cs="Times New Roman"/>
          <w:lang w:val="es-AR"/>
        </w:rPr>
        <w:t>n</w:t>
      </w:r>
      <w:r w:rsidR="00C36E37" w:rsidRPr="00C36E37">
        <w:rPr>
          <w:rFonts w:ascii="Times New Roman" w:hAnsi="Times New Roman" w:cs="Times New Roman"/>
          <w:lang w:val="es-AR"/>
        </w:rPr>
        <w:t xml:space="preserve"> asumir un rol de liderazgo institucional, promoviendo el federalismo de articulación interna y convocando a tod</w:t>
      </w:r>
      <w:r w:rsidR="00C36E37">
        <w:rPr>
          <w:rFonts w:ascii="Times New Roman" w:hAnsi="Times New Roman" w:cs="Times New Roman"/>
          <w:lang w:val="es-AR"/>
        </w:rPr>
        <w:t>a</w:t>
      </w:r>
      <w:r w:rsidR="00C36E37" w:rsidRPr="00C36E37">
        <w:rPr>
          <w:rFonts w:ascii="Times New Roman" w:hAnsi="Times New Roman" w:cs="Times New Roman"/>
          <w:lang w:val="es-AR"/>
        </w:rPr>
        <w:t>s</w:t>
      </w:r>
      <w:r w:rsidR="00C36E37">
        <w:rPr>
          <w:rFonts w:ascii="Times New Roman" w:hAnsi="Times New Roman" w:cs="Times New Roman"/>
          <w:lang w:val="es-AR"/>
        </w:rPr>
        <w:t xml:space="preserve"> las instituciones vecinales,</w:t>
      </w:r>
      <w:r w:rsidR="00C36E37" w:rsidRPr="00C36E37">
        <w:rPr>
          <w:rFonts w:ascii="Times New Roman" w:hAnsi="Times New Roman" w:cs="Times New Roman"/>
          <w:lang w:val="es-AR"/>
        </w:rPr>
        <w:t xml:space="preserve"> en torno a la tutela efectiva de la tierra y los bienes comunes.</w:t>
      </w:r>
    </w:p>
    <w:p w14:paraId="05BF06E8" w14:textId="77777777" w:rsidR="00C36E37" w:rsidRPr="00C36E37" w:rsidRDefault="00C36E37" w:rsidP="00C36E37">
      <w:pPr>
        <w:spacing w:line="360" w:lineRule="auto"/>
        <w:jc w:val="center"/>
        <w:rPr>
          <w:rFonts w:ascii="Times New Roman" w:hAnsi="Times New Roman" w:cs="Times New Roman"/>
          <w:b/>
          <w:bCs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t>EL INTENDENTE MUNICIPAL DEL DEPARTAMENTO CAPITAL</w:t>
      </w:r>
    </w:p>
    <w:p w14:paraId="0C78A89C" w14:textId="77777777" w:rsidR="00C36E37" w:rsidRPr="00824DD0" w:rsidRDefault="00C36E37" w:rsidP="00C36E37">
      <w:pPr>
        <w:spacing w:line="360" w:lineRule="auto"/>
        <w:jc w:val="center"/>
        <w:rPr>
          <w:rFonts w:ascii="Times New Roman" w:hAnsi="Times New Roman" w:cs="Times New Roman"/>
          <w:b/>
          <w:bCs/>
          <w:lang w:val="es-AR"/>
        </w:rPr>
      </w:pPr>
      <w:r w:rsidRPr="00824DD0">
        <w:rPr>
          <w:rFonts w:ascii="Times New Roman" w:hAnsi="Times New Roman" w:cs="Times New Roman"/>
          <w:b/>
          <w:bCs/>
          <w:lang w:val="es-AR"/>
        </w:rPr>
        <w:t>DECLARA:</w:t>
      </w:r>
    </w:p>
    <w:p w14:paraId="0BE9103D" w14:textId="77777777" w:rsidR="00C36E37" w:rsidRPr="00C36E37" w:rsidRDefault="00C36E37" w:rsidP="00C36E37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t>ARTÍCULO 1º.- Interés Municipal y Soberanía Territorial.</w:t>
      </w:r>
      <w:r w:rsidRPr="00C36E37">
        <w:rPr>
          <w:rFonts w:ascii="Times New Roman" w:hAnsi="Times New Roman" w:cs="Times New Roman"/>
          <w:lang w:val="es-AR"/>
        </w:rPr>
        <w:t xml:space="preserve"> DECLARAR de prioritario e insustituible Interés Municipal la preservación de la soberanía territorial provincial, el arraigo de la agricultura familiar y la estricta limitación a la adquisición de tierras rurales por parte de personas humanas y jurídicas extranjeras en el territorio provincial, en pleno cumplimiento de los mandatos del Artículo 81º de la Constitución de la Provincia de La Rioja.</w:t>
      </w:r>
    </w:p>
    <w:p w14:paraId="0720A40B" w14:textId="77777777" w:rsidR="00C36E37" w:rsidRPr="00C36E37" w:rsidRDefault="00C36E37" w:rsidP="00C36E37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t>ARTÍCULO 2º.- Apoyo al Marco Regulatorio.</w:t>
      </w:r>
      <w:r w:rsidRPr="00C36E37">
        <w:rPr>
          <w:rFonts w:ascii="Times New Roman" w:hAnsi="Times New Roman" w:cs="Times New Roman"/>
          <w:lang w:val="es-AR"/>
        </w:rPr>
        <w:t xml:space="preserve"> EXPRESAR el pleno respaldo institucional de la Intendencia del Departamento Capital al dictado de normas y leyes especiales provinciales que restrinjan la concentración y extranjerización del suelo, resguardando las fuentes hídricas, las áreas frágiles y el patrimonio ambiental frente a la deforestación, la desertificación y la contaminación.</w:t>
      </w:r>
    </w:p>
    <w:p w14:paraId="0A41F019" w14:textId="77777777" w:rsidR="00C36E37" w:rsidRPr="00C36E37" w:rsidRDefault="00C36E37" w:rsidP="00C36E37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t>ARTÍCULO 3º.- Invitación a los Municipios de la Provincia.</w:t>
      </w:r>
      <w:r w:rsidRPr="00C36E37">
        <w:rPr>
          <w:rFonts w:ascii="Times New Roman" w:hAnsi="Times New Roman" w:cs="Times New Roman"/>
          <w:lang w:val="es-AR"/>
        </w:rPr>
        <w:t xml:space="preserve"> INVITAR e INSTAR formalmente a los Intendentes y Concejos Deliberantes de todos los Departamentos de la Provincia de La Rioja a pronunciarse en idéntico sentido, adoptando declaraciones de interés público local y dictando las ordenanzas de ordenamiento territorial que aseguren la protección del suelo riojano en cada rincón de la Provincia.</w:t>
      </w:r>
    </w:p>
    <w:p w14:paraId="1EA4A81B" w14:textId="77777777" w:rsidR="00C36E37" w:rsidRPr="00C36E37" w:rsidRDefault="00C36E37" w:rsidP="00C36E37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t>ARTÍCULO 4º.- Creación de la Mesa de Concertación Municipal.</w:t>
      </w:r>
      <w:r w:rsidRPr="00C36E37">
        <w:rPr>
          <w:rFonts w:ascii="Times New Roman" w:hAnsi="Times New Roman" w:cs="Times New Roman"/>
          <w:lang w:val="es-AR"/>
        </w:rPr>
        <w:t xml:space="preserve"> PROPONER la conformación de una Mesa Provincial de Concertación Territorial Municipal entre todos los departamentos para coordinar criterios de catastro, fiscalización ambiental y defensa compartida de la producción agraria local y el suelo productivo.</w:t>
      </w:r>
    </w:p>
    <w:p w14:paraId="2DD1D00D" w14:textId="0AAC6ECA" w:rsidR="00C36E37" w:rsidRPr="00C36E37" w:rsidRDefault="00C36E37" w:rsidP="00C36E37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t>ARTÍCULO 5º.- Difusión.</w:t>
      </w:r>
      <w:r w:rsidRPr="00C36E37">
        <w:rPr>
          <w:rFonts w:ascii="Times New Roman" w:hAnsi="Times New Roman" w:cs="Times New Roman"/>
          <w:lang w:val="es-AR"/>
        </w:rPr>
        <w:t xml:space="preserve"> REMITIR copia de la presente Declaración a</w:t>
      </w:r>
      <w:r>
        <w:rPr>
          <w:rFonts w:ascii="Times New Roman" w:hAnsi="Times New Roman" w:cs="Times New Roman"/>
          <w:lang w:val="es-AR"/>
        </w:rPr>
        <w:t xml:space="preserve"> </w:t>
      </w:r>
      <w:r w:rsidRPr="00C36E37">
        <w:rPr>
          <w:rFonts w:ascii="Times New Roman" w:hAnsi="Times New Roman" w:cs="Times New Roman"/>
          <w:lang w:val="es-AR"/>
        </w:rPr>
        <w:t>l</w:t>
      </w:r>
      <w:r>
        <w:rPr>
          <w:rFonts w:ascii="Times New Roman" w:hAnsi="Times New Roman" w:cs="Times New Roman"/>
          <w:lang w:val="es-AR"/>
        </w:rPr>
        <w:t>a  Función</w:t>
      </w:r>
      <w:r w:rsidRPr="00C36E37">
        <w:rPr>
          <w:rFonts w:ascii="Times New Roman" w:hAnsi="Times New Roman" w:cs="Times New Roman"/>
          <w:lang w:val="es-AR"/>
        </w:rPr>
        <w:t xml:space="preserve"> Ejecutiv</w:t>
      </w:r>
      <w:r>
        <w:rPr>
          <w:rFonts w:ascii="Times New Roman" w:hAnsi="Times New Roman" w:cs="Times New Roman"/>
          <w:lang w:val="es-AR"/>
        </w:rPr>
        <w:t>a</w:t>
      </w:r>
      <w:r w:rsidRPr="00C36E37">
        <w:rPr>
          <w:rFonts w:ascii="Times New Roman" w:hAnsi="Times New Roman" w:cs="Times New Roman"/>
          <w:lang w:val="es-AR"/>
        </w:rPr>
        <w:t xml:space="preserve"> Provincial, a la Función Legislativa de la Provincia y a los diecisiete (17) Municipios departamentales restantes para su conocimiento y adhesión.</w:t>
      </w:r>
    </w:p>
    <w:p w14:paraId="65275E0F" w14:textId="77777777" w:rsidR="00C36E37" w:rsidRPr="00C36E37" w:rsidRDefault="00C36E37" w:rsidP="00C36E37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C36E37">
        <w:rPr>
          <w:rFonts w:ascii="Times New Roman" w:hAnsi="Times New Roman" w:cs="Times New Roman"/>
          <w:b/>
          <w:bCs/>
          <w:lang w:val="es-AR"/>
        </w:rPr>
        <w:lastRenderedPageBreak/>
        <w:t>ARTÍCULO 6º.-</w:t>
      </w:r>
      <w:r w:rsidRPr="00C36E37">
        <w:rPr>
          <w:rFonts w:ascii="Times New Roman" w:hAnsi="Times New Roman" w:cs="Times New Roman"/>
          <w:lang w:val="es-AR"/>
        </w:rPr>
        <w:t xml:space="preserve"> COMUNÍQUESE, publíquese, dese al Registro Municipal y archívese.</w:t>
      </w:r>
    </w:p>
    <w:p w14:paraId="0A13F760" w14:textId="77777777" w:rsidR="00C36E37" w:rsidRPr="00C36E37" w:rsidRDefault="00C36E37" w:rsidP="00C36E37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</w:p>
    <w:sectPr w:rsidR="00C36E37" w:rsidRPr="00C36E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E7877"/>
    <w:multiLevelType w:val="multilevel"/>
    <w:tmpl w:val="6B5A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620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37"/>
    <w:rsid w:val="00824DD0"/>
    <w:rsid w:val="00925259"/>
    <w:rsid w:val="00C36E37"/>
    <w:rsid w:val="00CA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9C04"/>
  <w15:chartTrackingRefBased/>
  <w15:docId w15:val="{CA88DF38-A362-4FE4-9C4D-177D34AD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6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E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E3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E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E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E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E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E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E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E3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E3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E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pedrogoyochea@gmail.com</dc:creator>
  <cp:keywords/>
  <dc:description/>
  <cp:lastModifiedBy>pedrogoyochea@gmail.com</cp:lastModifiedBy>
  <cp:revision>2</cp:revision>
  <dcterms:created xsi:type="dcterms:W3CDTF">2026-08-03T18:15:00Z</dcterms:created>
  <dcterms:modified xsi:type="dcterms:W3CDTF">2026-08-03T21:48:00Z</dcterms:modified>
</cp:coreProperties>
</file>